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napToGrid w:val="0"/>
        <w:spacing w:before="240"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18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中新金桥信息技术（北京）有限</w:t>
      </w:r>
      <w:r>
        <w:rPr>
          <w:rFonts w:hint="eastAsia"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创意类专业教学内容和课程体系改革项目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一八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申报资格：</w:t>
      </w:r>
    </w:p>
    <w:p>
      <w:pPr>
        <w:pStyle w:val="7"/>
        <w:numPr>
          <w:ilvl w:val="1"/>
          <w:numId w:val="1"/>
        </w:numPr>
        <w:ind w:left="426" w:firstLineChars="0"/>
        <w:rPr>
          <w:rFonts w:hint="eastAsia" w:ascii="仿宋_GB2312" w:hAnsi="Arial Unicode MS" w:eastAsia="仿宋_GB2312" w:cs="Arial Unicode MS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Arial Unicode MS" w:eastAsia="仿宋_GB2312" w:cs="Arial Unicode MS"/>
          <w:color w:val="000000"/>
          <w:kern w:val="0"/>
          <w:sz w:val="30"/>
          <w:szCs w:val="30"/>
          <w:lang w:val="en-US" w:eastAsia="zh-CN" w:bidi="ar-SA"/>
        </w:rPr>
        <w:t>面向全日制高等院校，视觉传达、广告设计、数字媒体、产品设计、室内设计、展艺设计、包装设计、服装设计、动漫设计、游戏设计、环境艺术设计、影视动画等艺术设计相关专业；</w:t>
      </w:r>
    </w:p>
    <w:p>
      <w:pPr>
        <w:pStyle w:val="7"/>
        <w:numPr>
          <w:ilvl w:val="1"/>
          <w:numId w:val="1"/>
        </w:numPr>
        <w:ind w:left="426" w:firstLineChars="0"/>
        <w:rPr>
          <w:rFonts w:hint="eastAsia" w:ascii="仿宋_GB2312" w:hAnsi="Arial Unicode MS" w:eastAsia="仿宋_GB2312" w:cs="Arial Unicode MS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Arial Unicode MS" w:eastAsia="仿宋_GB2312" w:cs="Arial Unicode MS"/>
          <w:color w:val="000000"/>
          <w:kern w:val="0"/>
          <w:sz w:val="30"/>
          <w:szCs w:val="30"/>
          <w:lang w:val="en-US" w:eastAsia="zh-CN" w:bidi="ar-SA"/>
        </w:rPr>
        <w:t>由院校教务处、二级学院或课程团队负责人递交申请书。申请人或接口人有一定的多媒体教学资源制作理念及经验，确保有足够的时间按时完成项目的建设和交付;</w:t>
      </w:r>
    </w:p>
    <w:p>
      <w:pPr>
        <w:pStyle w:val="7"/>
        <w:numPr>
          <w:ilvl w:val="1"/>
          <w:numId w:val="1"/>
        </w:numPr>
        <w:ind w:left="426" w:firstLineChars="0"/>
        <w:rPr>
          <w:rFonts w:hint="eastAsia" w:ascii="仿宋_GB2312" w:hAnsi="Arial Unicode MS" w:eastAsia="仿宋_GB2312" w:cs="Arial Unicode MS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Arial Unicode MS" w:eastAsia="仿宋_GB2312" w:cs="Arial Unicode MS"/>
          <w:color w:val="000000"/>
          <w:kern w:val="0"/>
          <w:sz w:val="30"/>
          <w:szCs w:val="30"/>
          <w:lang w:val="en-US" w:eastAsia="zh-CN" w:bidi="ar-SA"/>
        </w:rPr>
        <w:t>校、院领导应大力支持教学创新及信息化教学改革、推进高校专业课程综合改革；</w:t>
      </w:r>
    </w:p>
    <w:p>
      <w:pPr>
        <w:pStyle w:val="7"/>
        <w:numPr>
          <w:ilvl w:val="1"/>
          <w:numId w:val="1"/>
        </w:numPr>
        <w:ind w:left="426" w:firstLineChars="0"/>
        <w:rPr>
          <w:rFonts w:hint="eastAsia" w:ascii="仿宋_GB2312" w:hAnsi="Arial Unicode MS" w:eastAsia="仿宋_GB2312" w:cs="Arial Unicode MS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Arial Unicode MS" w:eastAsia="仿宋_GB2312" w:cs="Arial Unicode MS"/>
          <w:color w:val="000000"/>
          <w:kern w:val="0"/>
          <w:sz w:val="30"/>
          <w:szCs w:val="30"/>
          <w:lang w:val="en-US" w:eastAsia="zh-CN" w:bidi="ar-SA"/>
        </w:rPr>
        <w:t>本项目所建设课程完成后在本校应用于教学实践不少于2年时间，完善学生在线选修学时成绩管理办法和教师工作认定办法；</w:t>
      </w:r>
    </w:p>
    <w:p>
      <w:pPr>
        <w:pStyle w:val="7"/>
        <w:numPr>
          <w:ilvl w:val="1"/>
          <w:numId w:val="1"/>
        </w:numPr>
        <w:ind w:left="426" w:firstLineChars="0"/>
        <w:rPr>
          <w:rFonts w:hint="eastAsia" w:ascii="仿宋_GB2312" w:hAnsi="Arial Unicode MS" w:eastAsia="仿宋_GB2312" w:cs="Arial Unicode MS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Arial Unicode MS" w:eastAsia="仿宋_GB2312" w:cs="Arial Unicode MS"/>
          <w:color w:val="000000"/>
          <w:kern w:val="0"/>
          <w:sz w:val="30"/>
          <w:szCs w:val="30"/>
          <w:lang w:val="en-US" w:eastAsia="zh-CN" w:bidi="ar-SA"/>
        </w:rPr>
        <w:t>愿意积极走出去将课程进行发布、推广、共享与交流，促进教学资源共享。</w:t>
      </w:r>
    </w:p>
    <w:p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有关项目方向、具体要求和说明请参考申报指南。</w:t>
      </w:r>
    </w:p>
    <w:p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申请人填写的内容由所在单位负责审核，所填内容必须真实、可靠。</w:t>
      </w:r>
    </w:p>
    <w:p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申请书由项目申请人填写并手写签名，报送所在学校（或学院）审查、签署意见并盖章后，扫描文件并连同电子稿一起发送到申报邮箱。</w:t>
      </w:r>
    </w:p>
    <w:tbl>
      <w:tblPr>
        <w:tblStyle w:val="3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简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创意类专业教学内容和课程体系改革项目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□新工科建设项目                </w:t>
            </w:r>
            <w:r>
              <w:rPr>
                <w:rFonts w:hint="eastAsia" w:ascii="微软雅黑" w:hAnsi="微软雅黑" w:eastAsia="微软雅黑" w:cs="微软雅黑"/>
                <w:kern w:val="2"/>
                <w:sz w:val="36"/>
                <w:szCs w:val="36"/>
              </w:rPr>
              <w:t>■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2018.8-2019.7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申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请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职务/职务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（盖公章）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时  间：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55072"/>
    <w:multiLevelType w:val="multilevel"/>
    <w:tmpl w:val="5AA55072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decimal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311B74"/>
    <w:rsid w:val="003A0EA4"/>
    <w:rsid w:val="00455978"/>
    <w:rsid w:val="00577FE6"/>
    <w:rsid w:val="007B696B"/>
    <w:rsid w:val="00E9350D"/>
    <w:rsid w:val="1D13217D"/>
    <w:rsid w:val="2351592A"/>
    <w:rsid w:val="4970095A"/>
    <w:rsid w:val="667E4CE6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9EE36-FB35-4E68-92C3-68228F8162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217</Words>
  <Characters>1242</Characters>
  <Lines>10</Lines>
  <Paragraphs>2</Paragraphs>
  <ScaleCrop>false</ScaleCrop>
  <LinksUpToDate>false</LinksUpToDate>
  <CharactersWithSpaces>1457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panda</cp:lastModifiedBy>
  <cp:lastPrinted>2017-11-04T11:55:00Z</cp:lastPrinted>
  <dcterms:modified xsi:type="dcterms:W3CDTF">2018-05-04T06:29:18Z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